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Dyslexia Action Training and Professional Development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Level 5 Diploma - Specialist Teaching for Literacy-Related Difficulties (DIST)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Application Form</w:t>
        <w:br w:type="textWrapping"/>
        <w:t xml:space="preserve">CPD PATHWAY ROUTE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5"/>
        <w:gridCol w:w="4760"/>
        <w:tblGridChange w:id="0">
          <w:tblGrid>
            <w:gridCol w:w="5295"/>
            <w:gridCol w:w="476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2"/>
            <w:shd w:fill="ecdde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COURSE DETAILS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ecdde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Diploma: Specialist Teaching for Literacy-Related Difficulties (DIST)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(52 or 53 credits):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Dyslexia Action CPD Pathway Certificate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already undertaken DACRT51, 56 or 67 within a time frame (16 or 17 credits)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 02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Foundations for Building Structured Literacy Teaching Interventions (23 credits)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 03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Extending Specialist Literacy Teaching Skills (13 credits)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ecdde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Start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June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5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4"/>
        <w:gridCol w:w="1572"/>
        <w:gridCol w:w="3353"/>
        <w:gridCol w:w="3346"/>
        <w:tblGridChange w:id="0">
          <w:tblGrid>
            <w:gridCol w:w="1784"/>
            <w:gridCol w:w="1572"/>
            <w:gridCol w:w="3353"/>
            <w:gridCol w:w="3346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4"/>
            <w:shd w:fill="ecdde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PERSONAL DETAILS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shd w:fill="ecdde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a)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shd w:fill="ecddef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Family Name: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Title: Mr/Mrs/Miss/Ms/Other: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cddef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First Names: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Any Previous Family Names: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bottom w:color="000000" w:space="0" w:sz="4" w:val="single"/>
            </w:tcBorders>
            <w:shd w:fill="ecddef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of Birth: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bottom w:color="000000" w:space="0" w:sz="4" w:val="single"/>
            </w:tcBorders>
            <w:shd w:fill="ecddef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(you wish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register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 the course with)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bottom w:color="000000" w:space="0" w:sz="4" w:val="single"/>
            </w:tcBorders>
            <w:shd w:fill="ecddef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Email Address: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must be an email address that is NOT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shared with other people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It should also reflect your current family name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and the name you register onto the course with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to assist with admin procedures: (e.g.,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MarySmith21$@email.com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with a registration name Mary Smith)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ecddef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telephone numbers: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Work: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4"/>
            <w:shd w:fill="ecddef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Current Address: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Country: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884"/>
        <w:gridCol w:w="1101"/>
        <w:gridCol w:w="1004"/>
        <w:gridCol w:w="697"/>
        <w:gridCol w:w="2551"/>
        <w:tblGridChange w:id="0">
          <w:tblGrid>
            <w:gridCol w:w="4077"/>
            <w:gridCol w:w="884"/>
            <w:gridCol w:w="1101"/>
            <w:gridCol w:w="1004"/>
            <w:gridCol w:w="697"/>
            <w:gridCol w:w="255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6"/>
            <w:shd w:fill="ecdde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b) English Language: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use this section to tell us about your English Language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 English your first language?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If ‘Yes’ proceed to Section 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‘No’, please complete the rest of the questions in this section.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is your first language?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Was your first degree studied in English?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indicate how many years you have spent studying English: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 School (in years)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 University (in years)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Other (in years)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provide details of your English Language qualifications and information about any English language test taken. Please tell us about each sub-test result, if relevant, one at a time. 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Make sure you tell us the name of the test and the date that you took it.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of Test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of Test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Overall Result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provide details of any sub-tests and grades (if applicable).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1417"/>
        <w:gridCol w:w="4394"/>
        <w:tblGridChange w:id="0">
          <w:tblGrid>
            <w:gridCol w:w="4503"/>
            <w:gridCol w:w="1417"/>
            <w:gridCol w:w="439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cdde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Qualifications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will be required to upload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scanned copies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this application form and a copy of your DACRT51, 56 or 67. Please do not use a zip file for this as the email will not be delivered.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reserve the right to request further documents from you if required.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cddef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6">
            <w:pPr>
              <w:ind w:left="567" w:hanging="567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2a.  Teaching Qualifications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 you have Qualified Teacher Status? </w:t>
              <w:br w:type="textWrapping"/>
              <w:t xml:space="preserve">(Delete as appropriate)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Yes/ No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QTS or QTLS Number: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give details of any teacher training qualifications held e.g., PGCE, B.Ed. and dates awarded: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of Award: </w:t>
            </w:r>
          </w:p>
        </w:tc>
        <w:tc>
          <w:tcPr>
            <w:gridSpan w:val="2"/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Qualification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ecdde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2b.  Other Higher Education Qualifications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(Including any current study)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ecdde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Awarding Organisation and Date Awarded: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(e.g., Middlesex University 2015)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cdde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Title in full: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(e.g., MA English Literature)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shd w:fill="ecdde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2c.  Other educational related roles e.g., Teaching Assistant, Learning Support Assistant etc..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9"/>
        <w:gridCol w:w="1126"/>
        <w:gridCol w:w="2736"/>
        <w:gridCol w:w="2716"/>
        <w:gridCol w:w="2202"/>
        <w:tblGridChange w:id="0">
          <w:tblGrid>
            <w:gridCol w:w="1109"/>
            <w:gridCol w:w="1126"/>
            <w:gridCol w:w="2736"/>
            <w:gridCol w:w="2716"/>
            <w:gridCol w:w="2202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gridSpan w:val="5"/>
            <w:shd w:fill="ecddef" w:val="clea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Present and Previous Occupations for past 10 years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(start with your current role)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gridSpan w:val="2"/>
            <w:shd w:fill="ecddef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Dates</w:t>
            </w:r>
          </w:p>
        </w:tc>
        <w:tc>
          <w:tcPr>
            <w:vMerge w:val="restart"/>
            <w:shd w:fill="ecdde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Employer</w:t>
            </w:r>
          </w:p>
        </w:tc>
        <w:tc>
          <w:tcPr>
            <w:vMerge w:val="restart"/>
            <w:shd w:fill="ecddef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Occupation</w:t>
            </w:r>
          </w:p>
        </w:tc>
        <w:tc>
          <w:tcPr>
            <w:vMerge w:val="restart"/>
            <w:shd w:fill="ecddef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Full Time/ Part Time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ecddef" w:val="clea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From:</w:t>
            </w:r>
          </w:p>
        </w:tc>
        <w:tc>
          <w:tcPr>
            <w:shd w:fill="ecddef" w:val="clea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To:</w:t>
            </w:r>
          </w:p>
        </w:tc>
        <w:tc>
          <w:tcPr>
            <w:vMerge w:val="continue"/>
            <w:shd w:fill="ecdde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cdde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cdde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shd w:fill="ecddef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Application Statement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(wordcount = 150 to 200 words for each section)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relevant experience, skills or knowledge do you bring to this course?</w:t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How do you hope this course will develop your skills and knowledge?</w:t>
            </w:r>
          </w:p>
        </w:tc>
      </w:tr>
      <w:tr>
        <w:trPr>
          <w:cantSplit w:val="0"/>
          <w:trHeight w:val="9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How will this course help you meet your personal / career aims in the future?</w:t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5104"/>
        <w:tblGridChange w:id="0">
          <w:tblGrid>
            <w:gridCol w:w="4927"/>
            <w:gridCol w:w="510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cdde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References</w:t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nominate two people (other than relatives) who have agreed to act as your referees.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One must relate to your most recent employment or study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 We reserve the right to take up one or both references.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1st Referee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2nd Referee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Occupation: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Occupation: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Company: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Company: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Full Postal Address:</w:t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Full Postal Address: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Telephone. No: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No: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Relationship to applicant: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Relationship to applicant: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tabs>
          <w:tab w:val="left" w:leader="none" w:pos="2129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leader="none" w:pos="2129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leader="none" w:pos="2129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leader="none" w:pos="2129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rHeight w:val="97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Declaration.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note that by completing and submitting this application form you are agreeing to the following: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have read the Terms and Conditions relating to the course and agree to abide by them:</w:t>
              <w:br w:type="textWrapping"/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2"/>
                  <w:szCs w:val="22"/>
                  <w:highlight w:val="yellow"/>
                  <w:u w:val="single"/>
                  <w:rtl w:val="0"/>
                </w:rPr>
                <w:t xml:space="preserve">dyslexiaaction.org.uk/terms-and-conditions/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have carefully read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yellow"/>
                <w:rtl w:val="0"/>
              </w:rPr>
              <w:t xml:space="preserve">Diploma Syllabus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and have the technical equipment available (as outlined in the document) to access the online courses.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cddef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have the necessary computer/technology skills and word-processing skills to complete an online training course.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ecddef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understand that I may be required to undertake a pre-course taster session prior to the start date and reflect upon it.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understand that my access to the course (and therefore my progression within the course) may be halted if course fees (or the relevant instalment part payment) are not paid in a timely manner.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understand that this is an online qualification in which almost all of the teaching occurs asynchronously.</w:t>
            </w:r>
          </w:p>
        </w:tc>
      </w:tr>
      <w:tr>
        <w:trPr>
          <w:cantSplit w:val="0"/>
          <w:trHeight w:val="894.21875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understand that participation in the diploma programme is based upon an assumption of continuity in progression through the units.  I therefore confirm that I am, at time of registration, willing and able to work through the units of study one by one without taking any unscheduled breaks.</w:t>
            </w:r>
          </w:p>
        </w:tc>
      </w:tr>
      <w:tr>
        <w:trPr>
          <w:cantSplit w:val="0"/>
          <w:trHeight w:val="640.6640625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accept that there are substantial deferral fees and understand that this fee would be payable by me should I decide to postpone my studies once I have commenced studies on the programme.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understand that this is an in-depth teacher training diploma designed for practitioners who are primarily interested in learning about how to improve learners’ literacy difficulties.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am able to access a learner for a minimum of 1 hour per week and if this time is split into two sessions, the sessions will be on consecutive days.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undertake that I must adhere to decisions made by the Board of Studies relating to the course.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agree that I will not reproduce any part of the course without written permission.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ecddef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 understand that the course curriculum may be changed and/or updated from year to year.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Name:                                                   Date: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This form should be now be uploaded along with your certificate DACRT51, 56, 67 or DAAWD80 to: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u w:val="single"/>
                  <w:rtl w:val="0"/>
                </w:rPr>
                <w:t xml:space="preserve">https://training.dyslexiaaction.org.uk/civicrm/event/info?id=2848&amp;reset=1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reserve the right to reject any application that does not meet the criteria specified or to require the applicant to complete other courses prior to entry on to the programme.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Our Contact Details: 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Email: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cpdmail@dyslexiaaction.org.uk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Address: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  <w:br w:type="textWrapping"/>
              <w:t xml:space="preserve">Dyslexia Action Training and Professional Development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Admissions Office,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70-72 Stour Street, Canterbury, CT1 2NZ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tabs>
          <w:tab w:val="left" w:leader="none" w:pos="1886"/>
        </w:tabs>
        <w:spacing w:after="1800" w:before="960" w:lineRule="auto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Fonts w:ascii="Calibri" w:cs="Calibri" w:eastAsia="Calibri" w:hAnsi="Calibri"/>
          <w:b w:val="1"/>
          <w:sz w:val="6"/>
          <w:szCs w:val="6"/>
          <w:rtl w:val="0"/>
        </w:rPr>
        <w:tab/>
      </w:r>
    </w:p>
    <w:sectPr>
      <w:footerReference r:id="rId11" w:type="default"/>
      <w:pgSz w:h="16840" w:w="11907" w:orient="portrait"/>
      <w:pgMar w:bottom="0" w:top="568" w:left="1134" w:right="708" w:header="709" w:footer="5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tone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DIST CPD Pathway application form v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June 2024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toneSans" w:cs="StoneSans" w:eastAsia="StoneSans" w:hAnsi="StoneSan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cpdmail@dyslexiaaction.org.uk" TargetMode="External"/><Relationship Id="rId9" Type="http://schemas.openxmlformats.org/officeDocument/2006/relationships/hyperlink" Target="https://training.dyslexiaaction.org.uk/civicrm/event/info?id=2848&amp;reset=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ySmith21$@email.com" TargetMode="External"/><Relationship Id="rId8" Type="http://schemas.openxmlformats.org/officeDocument/2006/relationships/hyperlink" Target="https://dyslexiaaction.org.uk/terms-and-condition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EwhMY80HwEEQNzMES3Tee98rqg==">CgMxLjAyCGguZ2pkZ3hzOAByITExY1RrX0pJdVBmSVY1OWh0RlVkYzhublRKbkJlRXVNUQ==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